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5A" w:rsidRPr="00E0004B" w:rsidRDefault="0057585A" w:rsidP="0057585A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  <w:r w:rsidRPr="00E0004B">
        <w:rPr>
          <w:rFonts w:eastAsia="Times New Roman"/>
          <w:b/>
          <w:bCs/>
          <w:color w:val="000080"/>
          <w:sz w:val="22"/>
          <w:szCs w:val="22"/>
        </w:rPr>
        <w:t>КВАРТАЛЬНЫЙ ОТЧЕТ ЭМИТЕНТА</w:t>
      </w:r>
      <w:r w:rsidR="008365C6">
        <w:rPr>
          <w:rFonts w:eastAsia="Times New Roman"/>
          <w:b/>
          <w:bCs/>
          <w:color w:val="000080"/>
          <w:sz w:val="22"/>
          <w:szCs w:val="22"/>
        </w:rPr>
        <w:t xml:space="preserve"> ПО ИТОГАМ </w:t>
      </w:r>
      <w:r w:rsidR="008A1602">
        <w:rPr>
          <w:rFonts w:eastAsia="Times New Roman"/>
          <w:b/>
          <w:bCs/>
          <w:color w:val="000080"/>
          <w:sz w:val="22"/>
          <w:szCs w:val="22"/>
          <w:lang w:val="uz-Cyrl-UZ"/>
        </w:rPr>
        <w:t>ДЕВЯТИ МЕСЯЦЕВ</w:t>
      </w:r>
      <w:r w:rsidR="008365C6">
        <w:rPr>
          <w:rFonts w:eastAsia="Times New Roman"/>
          <w:b/>
          <w:bCs/>
          <w:color w:val="000080"/>
          <w:sz w:val="22"/>
          <w:szCs w:val="22"/>
        </w:rPr>
        <w:t xml:space="preserve"> 202</w:t>
      </w:r>
      <w:r w:rsidR="00F76BBD">
        <w:rPr>
          <w:rFonts w:eastAsia="Times New Roman"/>
          <w:b/>
          <w:bCs/>
          <w:color w:val="000080"/>
          <w:sz w:val="22"/>
          <w:szCs w:val="22"/>
        </w:rPr>
        <w:t>3</w:t>
      </w:r>
      <w:r w:rsidRPr="00E0004B">
        <w:rPr>
          <w:rFonts w:eastAsia="Times New Roman"/>
          <w:b/>
          <w:bCs/>
          <w:color w:val="000080"/>
          <w:sz w:val="22"/>
          <w:szCs w:val="22"/>
        </w:rPr>
        <w:t xml:space="preserve"> ГОДА </w:t>
      </w:r>
    </w:p>
    <w:p w:rsidR="0057585A" w:rsidRPr="00E0004B" w:rsidRDefault="0057585A" w:rsidP="0057585A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</w:p>
    <w:tbl>
      <w:tblPr>
        <w:tblW w:w="526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5388"/>
        <w:gridCol w:w="4167"/>
      </w:tblGrid>
      <w:tr w:rsidR="0057585A" w:rsidRPr="00E0004B" w:rsidTr="00E0004B">
        <w:tc>
          <w:tcPr>
            <w:tcW w:w="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BB3DFF" w:rsidP="004B3970">
            <w:pPr>
              <w:jc w:val="center"/>
              <w:rPr>
                <w:sz w:val="22"/>
                <w:szCs w:val="22"/>
              </w:rPr>
            </w:pPr>
            <w:hyperlink w:history="1">
              <w:r w:rsidR="0057585A" w:rsidRPr="00E0004B">
                <w:rPr>
                  <w:color w:val="008080"/>
                  <w:sz w:val="22"/>
                  <w:szCs w:val="22"/>
                </w:rPr>
                <w:t>1.</w:t>
              </w:r>
            </w:hyperlink>
          </w:p>
        </w:tc>
        <w:tc>
          <w:tcPr>
            <w:tcW w:w="95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НАИМЕНОВАНИЕ ЭМИТЕНТА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Полное: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E0004B">
              <w:rPr>
                <w:sz w:val="22"/>
                <w:szCs w:val="22"/>
              </w:rPr>
              <w:t>Узтрансгаз</w:t>
            </w:r>
            <w:proofErr w:type="spellEnd"/>
            <w:r w:rsidRPr="00E0004B">
              <w:rPr>
                <w:sz w:val="22"/>
                <w:szCs w:val="22"/>
              </w:rPr>
              <w:t>»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Сокращенное: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АО «</w:t>
            </w:r>
            <w:proofErr w:type="spellStart"/>
            <w:r w:rsidRPr="00E0004B">
              <w:rPr>
                <w:sz w:val="22"/>
                <w:szCs w:val="22"/>
              </w:rPr>
              <w:t>Узтрансгаз</w:t>
            </w:r>
            <w:proofErr w:type="spellEnd"/>
            <w:r w:rsidRPr="00E0004B">
              <w:rPr>
                <w:sz w:val="22"/>
                <w:szCs w:val="22"/>
              </w:rPr>
              <w:t>»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 xml:space="preserve">Наименование биржевого </w:t>
            </w:r>
            <w:proofErr w:type="spellStart"/>
            <w:proofErr w:type="gramStart"/>
            <w:r w:rsidRPr="00E0004B">
              <w:rPr>
                <w:sz w:val="22"/>
                <w:szCs w:val="22"/>
              </w:rPr>
              <w:t>тикера</w:t>
            </w:r>
            <w:proofErr w:type="spellEnd"/>
            <w:r w:rsidRPr="00E0004B">
              <w:rPr>
                <w:sz w:val="22"/>
                <w:szCs w:val="22"/>
              </w:rPr>
              <w:t>:</w:t>
            </w:r>
            <w:hyperlink r:id="rId4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  <w:proofErr w:type="gramEnd"/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UTG</w:t>
            </w:r>
          </w:p>
        </w:tc>
      </w:tr>
      <w:tr w:rsidR="0057585A" w:rsidRPr="00E0004B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2.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КОНТАКТНЫЕ ДАННЫЕ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6A742A" w:rsidP="00CE395F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proofErr w:type="spellStart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г.Ташкент</w:t>
            </w:r>
            <w:proofErr w:type="spellEnd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, ул. </w:t>
            </w:r>
            <w:proofErr w:type="spellStart"/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Шахрисабзская</w:t>
            </w:r>
            <w:proofErr w:type="spellEnd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, д.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85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Республика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Узбекистан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1000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47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proofErr w:type="spellStart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г.Ташкент</w:t>
            </w:r>
            <w:proofErr w:type="spellEnd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, ул. </w:t>
            </w:r>
            <w:proofErr w:type="spellStart"/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Шахрисабзская</w:t>
            </w:r>
            <w:proofErr w:type="spellEnd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, д.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85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Республика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Узбекистан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 xml:space="preserve">Адрес электронной </w:t>
            </w:r>
            <w:proofErr w:type="gramStart"/>
            <w:r w:rsidRPr="00E0004B">
              <w:rPr>
                <w:sz w:val="22"/>
                <w:szCs w:val="22"/>
              </w:rPr>
              <w:t>почты:</w:t>
            </w:r>
            <w:hyperlink r:id="rId5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  <w:proofErr w:type="gramEnd"/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BB3DFF" w:rsidP="005758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6" w:history="1">
              <w:r w:rsidR="0057585A" w:rsidRPr="00E0004B">
                <w:rPr>
                  <w:rStyle w:val="a4"/>
                  <w:sz w:val="22"/>
                  <w:szCs w:val="22"/>
                  <w:lang w:val="en-US" w:eastAsia="en-US"/>
                </w:rPr>
                <w:t>info@utg.uz</w:t>
              </w:r>
            </w:hyperlink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Официальный веб-</w:t>
            </w:r>
            <w:proofErr w:type="gramStart"/>
            <w:r w:rsidRPr="00E0004B">
              <w:rPr>
                <w:sz w:val="22"/>
                <w:szCs w:val="22"/>
              </w:rPr>
              <w:t>сайт:</w:t>
            </w:r>
            <w:hyperlink r:id="rId7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  <w:proofErr w:type="gramEnd"/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BB3DFF" w:rsidP="005758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8" w:history="1">
              <w:r w:rsidR="0057585A" w:rsidRPr="00E0004B">
                <w:rPr>
                  <w:rStyle w:val="a4"/>
                  <w:sz w:val="22"/>
                  <w:szCs w:val="22"/>
                  <w:lang w:val="en-US" w:eastAsia="en-US"/>
                </w:rPr>
                <w:t>www.utg.uz</w:t>
              </w:r>
            </w:hyperlink>
          </w:p>
        </w:tc>
      </w:tr>
      <w:tr w:rsidR="0057585A" w:rsidRPr="00E0004B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3.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БАНКОВСКИЕ РЕКВИЗИТЫ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Наименование обслуживающего банка: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871C52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O‘zsanoatqurilishbank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Rakat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filiali</w:t>
            </w:r>
            <w:proofErr w:type="spellEnd"/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Номер расчетного счета: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71C52">
              <w:rPr>
                <w:sz w:val="22"/>
                <w:szCs w:val="22"/>
                <w:lang w:eastAsia="en-US"/>
              </w:rPr>
              <w:t>20210000000117836001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МФО: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00440</w:t>
            </w:r>
          </w:p>
        </w:tc>
      </w:tr>
      <w:tr w:rsidR="0057585A" w:rsidRPr="00E0004B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4.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РЕГИСТРАЦИОННЫЕ И ИДЕНТИФИКАЦИОННЫЕ НОМЕРА, ПРИСВОЕННЫЕ: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регистрирующим органом: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11-000843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органом государственной налоговой службы (ИНН):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200626188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Номера, присвоенные органами государственной статистики: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КФС: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Pr="00422B38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 xml:space="preserve">ОКПО: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154269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ОКЭД: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51130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СОАТО: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1726287</w:t>
            </w:r>
          </w:p>
        </w:tc>
      </w:tr>
    </w:tbl>
    <w:p w:rsidR="004B3970" w:rsidRPr="00E0004B" w:rsidRDefault="004B3970">
      <w:pPr>
        <w:rPr>
          <w:sz w:val="22"/>
          <w:szCs w:val="22"/>
        </w:rPr>
      </w:pPr>
    </w:p>
    <w:tbl>
      <w:tblPr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766"/>
        <w:gridCol w:w="766"/>
        <w:gridCol w:w="1501"/>
        <w:gridCol w:w="1558"/>
      </w:tblGrid>
      <w:tr w:rsidR="00E0004B" w:rsidRPr="004B3970" w:rsidTr="00625C0E">
        <w:trPr>
          <w:trHeight w:val="510"/>
        </w:trPr>
        <w:tc>
          <w:tcPr>
            <w:tcW w:w="326" w:type="dxa"/>
            <w:vMerge w:val="restart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bCs/>
                <w:sz w:val="20"/>
                <w:szCs w:val="20"/>
                <w:lang w:val="uz-Cyrl-UZ" w:eastAsia="en-US"/>
              </w:rPr>
              <w:t>5</w:t>
            </w:r>
          </w:p>
        </w:tc>
        <w:tc>
          <w:tcPr>
            <w:tcW w:w="9591" w:type="dxa"/>
            <w:gridSpan w:val="4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en-US"/>
              </w:rPr>
            </w:pPr>
            <w:r w:rsidRPr="004B3970">
              <w:rPr>
                <w:rStyle w:val="a3"/>
                <w:sz w:val="20"/>
                <w:szCs w:val="20"/>
                <w:shd w:val="clear" w:color="auto" w:fill="FFFFFF"/>
              </w:rPr>
              <w:t>БУХГАЛТЕРСКИЙ БАЛАНС (ФОРМА-1)</w:t>
            </w:r>
          </w:p>
        </w:tc>
      </w:tr>
      <w:tr w:rsidR="00E0004B" w:rsidRPr="004B3970" w:rsidTr="00625C0E">
        <w:trPr>
          <w:trHeight w:val="510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766" w:type="dxa"/>
            <w:vAlign w:val="center"/>
            <w:hideMark/>
          </w:tcPr>
          <w:p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Код</w:t>
            </w:r>
          </w:p>
          <w:p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стр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B3970">
              <w:rPr>
                <w:b/>
                <w:bCs/>
                <w:color w:val="000000"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04B" w:rsidRPr="004B3970" w:rsidRDefault="00E0004B" w:rsidP="00E000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3970">
              <w:rPr>
                <w:b/>
                <w:bCs/>
                <w:color w:val="000000"/>
                <w:sz w:val="20"/>
                <w:szCs w:val="20"/>
              </w:rPr>
              <w:t>На конец отчетного периода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ind w:left="-13" w:right="35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I. Долгосрочные активы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E41FB">
              <w:rPr>
                <w:b/>
                <w:bCs/>
                <w:sz w:val="16"/>
                <w:szCs w:val="16"/>
                <w:lang w:eastAsia="en-US"/>
              </w:rPr>
              <w:t> 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 w:firstLineChars="100" w:firstLine="200"/>
              <w:rPr>
                <w:i/>
                <w:iCs/>
                <w:sz w:val="20"/>
                <w:szCs w:val="20"/>
              </w:rPr>
            </w:pPr>
            <w:r w:rsidRPr="004B3970">
              <w:rPr>
                <w:i/>
                <w:iCs/>
                <w:sz w:val="20"/>
                <w:szCs w:val="20"/>
              </w:rPr>
              <w:t>Основные средства: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Первоначальная (восстановительная) стоимость (0100, 0300)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12 314 307 827,00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12 322 628 546,00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Сумма износа (0200)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011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10 524 733 585,00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10 917 761 686,00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Остаточная (балансовая) стоимость (стр. 010-011)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1 789 574 242,00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1 404 866 860,00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i/>
                <w:iCs/>
                <w:sz w:val="20"/>
                <w:szCs w:val="20"/>
              </w:rPr>
            </w:pPr>
            <w:r w:rsidRPr="004B3970">
              <w:rPr>
                <w:i/>
                <w:iCs/>
                <w:sz w:val="20"/>
                <w:szCs w:val="20"/>
              </w:rPr>
              <w:t>Нематериальные активы: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Первоначальная стоимость (0400)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64 375,00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64 375,00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Сумма </w:t>
            </w:r>
            <w:proofErr w:type="gramStart"/>
            <w:r w:rsidRPr="004B3970">
              <w:rPr>
                <w:sz w:val="20"/>
                <w:szCs w:val="20"/>
              </w:rPr>
              <w:t>амортизации  (</w:t>
            </w:r>
            <w:proofErr w:type="gramEnd"/>
            <w:r w:rsidRPr="004B3970">
              <w:rPr>
                <w:sz w:val="20"/>
                <w:szCs w:val="20"/>
              </w:rPr>
              <w:t>0500)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021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64 375,00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64 375,00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Остаточная (балансовая) стоимость (стр. 020-021)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022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Долг. инв., всего (стр.040+050+060+070+080</w:t>
            </w:r>
            <w:proofErr w:type="gramStart"/>
            <w:r w:rsidRPr="004B3970">
              <w:rPr>
                <w:sz w:val="20"/>
                <w:szCs w:val="20"/>
              </w:rPr>
              <w:t>),в</w:t>
            </w:r>
            <w:proofErr w:type="gramEnd"/>
            <w:r w:rsidRPr="004B3970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277 156 841,00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256 675 845,00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Ценные бумаги (0610)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040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77 748 469,00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12 321 501,00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дочерние хозяйственные общества (0620)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050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67 893 269,00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68 393 270,00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зависимые хозяйственные общества (0630)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060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предприятия с иностранным капиталом (0640)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070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12 321 501,00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12 321 501,00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инвестиции (0690)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080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119 193 602,00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119 193 602,00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Оборудование к установке (0700)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090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5 259 982,00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719 571,00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Капитальные вложения (0800)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100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4 981 518 152,00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5 422 344 723,00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Долг. дебиторская задолженность (0910, 0920, 0930, 0940)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110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603 149 081,00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370 959 620,00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отсроченные расходы (0950, 0960, 0990)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120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 (стр. 012+022+030+090+100+110+120)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130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b/>
                <w:sz w:val="16"/>
                <w:szCs w:val="16"/>
              </w:rPr>
              <w:t>7 656 658 298,00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7 455 566 619,00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proofErr w:type="spellStart"/>
            <w:r w:rsidRPr="004B3970">
              <w:rPr>
                <w:b/>
                <w:bCs/>
                <w:sz w:val="20"/>
                <w:szCs w:val="20"/>
              </w:rPr>
              <w:t>II.Текущие</w:t>
            </w:r>
            <w:proofErr w:type="spellEnd"/>
            <w:r w:rsidRPr="004B3970">
              <w:rPr>
                <w:b/>
                <w:bCs/>
                <w:sz w:val="20"/>
                <w:szCs w:val="20"/>
              </w:rPr>
              <w:t xml:space="preserve"> активы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625C0E">
              <w:rPr>
                <w:b/>
                <w:bCs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Товарно-мат. запасы, всего (стр. 150+160+170+180</w:t>
            </w:r>
            <w:proofErr w:type="gramStart"/>
            <w:r w:rsidRPr="004B3970">
              <w:rPr>
                <w:sz w:val="20"/>
                <w:szCs w:val="20"/>
              </w:rPr>
              <w:t xml:space="preserve">),   </w:t>
            </w:r>
            <w:proofErr w:type="gramEnd"/>
            <w:r w:rsidRPr="004B3970">
              <w:rPr>
                <w:sz w:val="20"/>
                <w:szCs w:val="20"/>
              </w:rPr>
              <w:t xml:space="preserve">                           в т числе: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140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8 088 031 275,00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  <w:lang w:val="en-US"/>
              </w:rPr>
            </w:pPr>
            <w:r w:rsidRPr="00AE41FB">
              <w:rPr>
                <w:sz w:val="16"/>
                <w:szCs w:val="16"/>
              </w:rPr>
              <w:t>7 590 327 803,00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Производственные запасы (1000, 1100, 1500, 1600)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150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358 079 569,00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496 981 345,00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Незавершенное производство (2000, 2100, 2300, 2700)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160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Готовая продукция (2800)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170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46 456,00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92 210,00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Товары (2900 за минусом 2980)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180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7 729 905 250,00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7 093 254 248,00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будущих периодов (3100)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190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11 523 335,00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11 374 403,00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расходы (3200)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200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Дебиторы всего:(стр. 220+240+250+260+270+280+290+300+310)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210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18 048 166 280,00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16 869 783 271,00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из нее: просроченная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211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proofErr w:type="gramStart"/>
            <w:r w:rsidRPr="004B3970">
              <w:rPr>
                <w:sz w:val="20"/>
                <w:szCs w:val="20"/>
              </w:rPr>
              <w:t>Зад.-</w:t>
            </w:r>
            <w:proofErr w:type="spellStart"/>
            <w:proofErr w:type="gramEnd"/>
            <w:r w:rsidRPr="004B3970">
              <w:rPr>
                <w:sz w:val="20"/>
                <w:szCs w:val="20"/>
              </w:rPr>
              <w:t>енность</w:t>
            </w:r>
            <w:proofErr w:type="spellEnd"/>
            <w:r w:rsidRPr="004B3970">
              <w:rPr>
                <w:sz w:val="20"/>
                <w:szCs w:val="20"/>
              </w:rPr>
              <w:t xml:space="preserve"> покупателей и заказчиков (4000 за минусом 4900)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220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3 887 798 263,00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3 022 609 537,00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Задолженность обособленных </w:t>
            </w:r>
            <w:proofErr w:type="spellStart"/>
            <w:r w:rsidRPr="004B3970">
              <w:rPr>
                <w:sz w:val="20"/>
                <w:szCs w:val="20"/>
              </w:rPr>
              <w:t>подразелений</w:t>
            </w:r>
            <w:proofErr w:type="spellEnd"/>
            <w:r w:rsidRPr="004B3970">
              <w:rPr>
                <w:sz w:val="20"/>
                <w:szCs w:val="20"/>
              </w:rPr>
              <w:t xml:space="preserve"> (4110)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230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662 507 494,00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BB3DFF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826 960 431,00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дочерних и зависимых обществ (4120)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240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10 643 925 687,00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10 461 897 132,00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Авансы, выданные </w:t>
            </w:r>
            <w:proofErr w:type="spellStart"/>
            <w:r w:rsidRPr="004B3970">
              <w:rPr>
                <w:sz w:val="20"/>
                <w:szCs w:val="20"/>
              </w:rPr>
              <w:t>пресоналу</w:t>
            </w:r>
            <w:proofErr w:type="spellEnd"/>
            <w:r w:rsidRPr="004B3970">
              <w:rPr>
                <w:sz w:val="20"/>
                <w:szCs w:val="20"/>
              </w:rPr>
              <w:t xml:space="preserve"> (4200)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250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362 775,00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598 438,00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Авансы, выданные поставщикам и подрядчикам (4300)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260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431 617 613,00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438 255 522,00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Авансовые платежи по налогам и сборам в бюджет (4400)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270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182 939 088,00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111 067 635,00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Аванс. платежи в гос. целевые фонды и по страхованию (4500)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280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3 142 682,00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2 704 655,00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proofErr w:type="gramStart"/>
            <w:r w:rsidRPr="004B3970">
              <w:rPr>
                <w:sz w:val="20"/>
                <w:szCs w:val="20"/>
              </w:rPr>
              <w:t>Зад.-</w:t>
            </w:r>
            <w:proofErr w:type="spellStart"/>
            <w:proofErr w:type="gramEnd"/>
            <w:r w:rsidRPr="004B3970">
              <w:rPr>
                <w:sz w:val="20"/>
                <w:szCs w:val="20"/>
              </w:rPr>
              <w:t>ность</w:t>
            </w:r>
            <w:proofErr w:type="spellEnd"/>
            <w:r w:rsidRPr="004B3970">
              <w:rPr>
                <w:sz w:val="20"/>
                <w:szCs w:val="20"/>
              </w:rPr>
              <w:t xml:space="preserve"> учредителей по вкладам в уставной капитал (4600)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290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персонала по прочим операциям (4700)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300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46 521 535,00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11 028 985,00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дебиторские задолженности (4800)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310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2 851 858 637,00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2 821 621 367,00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средства, всего (стр. 330+340+350+360), в том числе: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320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587 514 848,00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329 546 423,00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Денежные </w:t>
            </w:r>
            <w:proofErr w:type="gramStart"/>
            <w:r w:rsidRPr="004B3970">
              <w:rPr>
                <w:sz w:val="20"/>
                <w:szCs w:val="20"/>
              </w:rPr>
              <w:t>средства  в</w:t>
            </w:r>
            <w:proofErr w:type="gramEnd"/>
            <w:r w:rsidRPr="004B3970">
              <w:rPr>
                <w:sz w:val="20"/>
                <w:szCs w:val="20"/>
              </w:rPr>
              <w:t xml:space="preserve"> кассе (5000)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330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 на расчетном счете (5100)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340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13 867 676,00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27 025 166,00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 в иностранной валюте (5200)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350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114 881 375,00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97 359 438,00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денежные средства и эквиваленты (5500, 5600, 5700)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360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458 765 797,00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205 161 819,00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инвестиции (5800)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370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текущие активы (5900)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380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1 352 141,00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II (стр. 140+190+200+210+320+370+380)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390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b/>
                <w:sz w:val="16"/>
                <w:szCs w:val="16"/>
              </w:rPr>
              <w:t>26 736 587 879,00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24 801 031 900,00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Всего по активу баланса (стр. 130+390)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b/>
                <w:sz w:val="16"/>
                <w:szCs w:val="16"/>
              </w:rPr>
              <w:t>34 393 246 177,00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32 256 598 519,00</w:t>
            </w: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2"/>
                <w:lang w:eastAsia="en-US"/>
              </w:rPr>
            </w:pPr>
            <w:r w:rsidRPr="00625C0E">
              <w:rPr>
                <w:rFonts w:eastAsia="Times New Roman"/>
                <w:b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 xml:space="preserve"> </w:t>
            </w: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I. Источники собственных средств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2"/>
                <w:lang w:val="en-US" w:eastAsia="en-US"/>
              </w:rPr>
            </w:pPr>
            <w:r w:rsidRPr="00625C0E">
              <w:rPr>
                <w:rFonts w:eastAsia="Times New Roman"/>
                <w:b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Уставной капитал (8300)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484 532 534,00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484 532 534,00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Добавленный капитал (8400)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Резервный капитал (8500)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4 154 925 405,00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4 154 072 302,00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Выкупленные собственные акции (8600)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Нераспределенная прибыль (непокрытый убыток) (8700)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-12 919 095 615,00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C0401A">
            <w:pPr>
              <w:rPr>
                <w:sz w:val="16"/>
                <w:szCs w:val="16"/>
              </w:rPr>
            </w:pPr>
            <w:r w:rsidRPr="00AE41FB">
              <w:rPr>
                <w:color w:val="FF0000"/>
                <w:sz w:val="16"/>
                <w:szCs w:val="16"/>
              </w:rPr>
              <w:t>-6 456 776 867,00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Целевые поступления (8800)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423 336 820,00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421 327 055,00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Резервы предстоящих расходов и платежей (8900)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Итого по разделу I (стр.410+420+430+440+450+460+470)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b/>
                <w:sz w:val="16"/>
                <w:szCs w:val="16"/>
              </w:rPr>
              <w:t>-7 856 300 856,00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color w:val="FF0000"/>
                <w:sz w:val="16"/>
                <w:szCs w:val="16"/>
              </w:rPr>
              <w:t>-1 396 844 976,00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II. Обязательства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625C0E">
              <w:rPr>
                <w:b/>
                <w:bCs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 xml:space="preserve">Долгосрочные обязательства, </w:t>
            </w:r>
            <w:proofErr w:type="gramStart"/>
            <w:r w:rsidRPr="004B3970">
              <w:rPr>
                <w:b/>
                <w:bCs/>
                <w:sz w:val="20"/>
                <w:szCs w:val="20"/>
              </w:rPr>
              <w:t>всего</w:t>
            </w:r>
            <w:r w:rsidRPr="004B3970">
              <w:rPr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b/>
                <w:bCs/>
                <w:sz w:val="20"/>
                <w:szCs w:val="20"/>
              </w:rPr>
              <w:t>стр. 500+520+530+540+550+560+570+580+590)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10 393 286 418,00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9 688 649 821,00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в том числе: долгосрочная кредиторская </w:t>
            </w:r>
            <w:proofErr w:type="gramStart"/>
            <w:r w:rsidRPr="004B3970">
              <w:rPr>
                <w:sz w:val="20"/>
                <w:szCs w:val="20"/>
              </w:rPr>
              <w:t>задолженность</w:t>
            </w:r>
            <w:r w:rsidRPr="004B3970">
              <w:rPr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sz w:val="20"/>
                <w:szCs w:val="20"/>
              </w:rPr>
              <w:t>стр. 500+520+540+560+590)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491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Долгосрочная задолженность поставщикам и подрядчикам (7000)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Долгосрочнная</w:t>
            </w:r>
            <w:proofErr w:type="spellEnd"/>
            <w:r w:rsidRPr="004B3970">
              <w:rPr>
                <w:sz w:val="20"/>
                <w:szCs w:val="20"/>
              </w:rPr>
              <w:t xml:space="preserve"> зад. обособленным подразделениями (7110)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Долгосрочная зад. дочерним и зависимым хоз. обществам (7120)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отсроченные доходы (7210, 7220, 7230)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Долг. </w:t>
            </w:r>
            <w:proofErr w:type="spellStart"/>
            <w:r w:rsidRPr="004B3970">
              <w:rPr>
                <w:sz w:val="20"/>
                <w:szCs w:val="20"/>
              </w:rPr>
              <w:t>отсроч</w:t>
            </w:r>
            <w:proofErr w:type="spellEnd"/>
            <w:r w:rsidRPr="004B3970">
              <w:rPr>
                <w:sz w:val="20"/>
                <w:szCs w:val="20"/>
              </w:rPr>
              <w:t xml:space="preserve">. </w:t>
            </w:r>
            <w:proofErr w:type="spellStart"/>
            <w:r w:rsidRPr="004B3970">
              <w:rPr>
                <w:sz w:val="20"/>
                <w:szCs w:val="20"/>
              </w:rPr>
              <w:t>обязат</w:t>
            </w:r>
            <w:proofErr w:type="spellEnd"/>
            <w:r w:rsidRPr="004B3970">
              <w:rPr>
                <w:sz w:val="20"/>
                <w:szCs w:val="20"/>
              </w:rPr>
              <w:t xml:space="preserve">. по налогам и </w:t>
            </w:r>
            <w:proofErr w:type="spellStart"/>
            <w:r w:rsidRPr="004B3970">
              <w:rPr>
                <w:sz w:val="20"/>
                <w:szCs w:val="20"/>
              </w:rPr>
              <w:t>обязат</w:t>
            </w:r>
            <w:proofErr w:type="spellEnd"/>
            <w:r w:rsidRPr="004B3970">
              <w:rPr>
                <w:sz w:val="20"/>
                <w:szCs w:val="20"/>
              </w:rPr>
              <w:t>. платежам (7240)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отсроченные обязательства (7250, 7290)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Авансы, полученные от покупателей и заказчиков (7300)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банковские кредиты (7810)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займы (7820, 7830, 7840)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10 393 286 418,00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9 688 649 821,00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кредиторские задолженности (7900)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 xml:space="preserve">Текущие обязательства, </w:t>
            </w:r>
            <w:proofErr w:type="gramStart"/>
            <w:r w:rsidRPr="004B3970">
              <w:rPr>
                <w:b/>
                <w:bCs/>
                <w:sz w:val="20"/>
                <w:szCs w:val="20"/>
              </w:rPr>
              <w:t>всего</w:t>
            </w:r>
            <w:r w:rsidRPr="004B3970">
              <w:rPr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b/>
                <w:bCs/>
                <w:sz w:val="20"/>
                <w:szCs w:val="20"/>
              </w:rPr>
              <w:t>стр. 610+630+640+650+660+670+680+690+700+710+</w:t>
            </w:r>
            <w:r w:rsidRPr="004B3970">
              <w:rPr>
                <w:b/>
                <w:bCs/>
                <w:sz w:val="20"/>
                <w:szCs w:val="20"/>
              </w:rPr>
              <w:br/>
              <w:t>+720+730+740+750+760)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31 856 260 615,00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23 964 793 674,00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в том числе: текущая кредиторская </w:t>
            </w:r>
            <w:proofErr w:type="gramStart"/>
            <w:r w:rsidRPr="004B3970">
              <w:rPr>
                <w:sz w:val="20"/>
                <w:szCs w:val="20"/>
              </w:rPr>
              <w:t>задолженность</w:t>
            </w:r>
            <w:r w:rsidRPr="004B3970">
              <w:rPr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sz w:val="20"/>
                <w:szCs w:val="20"/>
              </w:rPr>
              <w:t>стр. 610+630+650+670+680+690+700+710+720+760)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30 945 833 434,00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22 532 021 517,00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из нее: просроченная текущая кредиторская задолженность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поставщикам и подрядчикам (6000)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24 281 874 561,00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15 374 865 587,00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обособленным подразделениям (6110)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595 893 770,00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618 827 335,00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дочерними и зависимыми хозяйственными обществам (6120)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3 438 761 914,00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3 445 608 548,00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доходы (6210, 6220, 6230)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обязательства по налогам и обязательным платежам(6240)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отсроченные обязательства (6250, 6290)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80 387,00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80 387,00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Полученные авансы (6300)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1 572 487 303,00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2 663 004 328,00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платежам в бюджет (6400)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168 857 814,00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15 011,00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страхованию (6510)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платежам в государственные целевые фонды (6520)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662 426 547,00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712 998 851,00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учредителям (6600)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3 600 368,00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3 579 603,00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оплате труда (6700)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730 899,00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30 874 472,00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банковские кредиты (6810)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249 976 500,00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213 050 112,00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займы (6820, 6830, 6840)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Текущая часть долгосрочных обязательств (6950)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660 370 294,00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1 219 641 658,00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кредиторские задолженности (6900 кроме 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817 094 028,00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301 075 117,00</w:t>
            </w: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II (стр. 490+600)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b/>
                <w:sz w:val="16"/>
                <w:szCs w:val="16"/>
              </w:rPr>
              <w:t>42 249 547 033,00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C0401A" w:rsidP="00233562">
            <w:pPr>
              <w:rPr>
                <w:b/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33 653 443 495,00</w:t>
            </w: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Всего по пассиву баланса (стр.480+770)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625C0E">
              <w:rPr>
                <w:b/>
                <w:sz w:val="20"/>
                <w:szCs w:val="22"/>
                <w:lang w:eastAsia="en-US"/>
              </w:rPr>
              <w:t>780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  <w:r w:rsidRPr="00AE41FB">
              <w:rPr>
                <w:b/>
                <w:sz w:val="16"/>
                <w:szCs w:val="16"/>
              </w:rPr>
              <w:t>34 393 246 177,00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C0401A" w:rsidP="00233562">
            <w:pPr>
              <w:rPr>
                <w:b/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32 256 598 519,00</w:t>
            </w:r>
          </w:p>
        </w:tc>
      </w:tr>
    </w:tbl>
    <w:p w:rsidR="0057585A" w:rsidRDefault="0057585A" w:rsidP="00E0004B">
      <w:pPr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3724"/>
        <w:gridCol w:w="766"/>
        <w:gridCol w:w="1219"/>
        <w:gridCol w:w="1386"/>
        <w:gridCol w:w="1307"/>
        <w:gridCol w:w="1134"/>
      </w:tblGrid>
      <w:tr w:rsidR="00E0004B" w:rsidRPr="004B3970" w:rsidTr="00977D5C">
        <w:trPr>
          <w:trHeight w:val="4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  <w:t>6</w:t>
            </w:r>
          </w:p>
        </w:tc>
        <w:tc>
          <w:tcPr>
            <w:tcW w:w="9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54A7F" w:rsidP="00E54A7F">
            <w:pPr>
              <w:pStyle w:val="a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 xml:space="preserve">ОТЧЕТ О ФИНАНСОВЫХ РЕЗУЛЬТАТАХ (тыс. </w:t>
            </w:r>
            <w:proofErr w:type="spellStart"/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>сум</w:t>
            </w:r>
            <w:proofErr w:type="spellEnd"/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>.)</w:t>
            </w:r>
          </w:p>
        </w:tc>
      </w:tr>
      <w:tr w:rsidR="00CA320E" w:rsidRPr="004B3970" w:rsidTr="00AE41FB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Код</w:t>
            </w:r>
            <w:r w:rsidRPr="004B3970">
              <w:rPr>
                <w:b/>
                <w:bCs/>
                <w:sz w:val="20"/>
                <w:szCs w:val="20"/>
              </w:rPr>
              <w:br/>
              <w:t xml:space="preserve"> строк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За соответствующий период прошлого года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Отчётный период</w:t>
            </w:r>
          </w:p>
        </w:tc>
      </w:tr>
      <w:tr w:rsidR="00CA320E" w:rsidRPr="004B3970" w:rsidTr="00AE41F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Доходы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(прибыль)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Расходы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(убыток)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Доходы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(прибыль)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Расходы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(убыток)</w:t>
            </w:r>
          </w:p>
        </w:tc>
      </w:tr>
      <w:tr w:rsidR="00E0004B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rFonts w:eastAsia="Times New Roman"/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Чистая выручка от реализации продукции (</w:t>
            </w:r>
            <w:proofErr w:type="gramStart"/>
            <w:r w:rsidRPr="004B3970">
              <w:rPr>
                <w:sz w:val="20"/>
                <w:szCs w:val="20"/>
              </w:rPr>
              <w:t>товаров,  работ</w:t>
            </w:r>
            <w:proofErr w:type="gramEnd"/>
            <w:r w:rsidRPr="004B3970">
              <w:rPr>
                <w:sz w:val="20"/>
                <w:szCs w:val="20"/>
              </w:rPr>
              <w:t xml:space="preserve"> и услуг)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C0401A" w:rsidP="00233562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12 308 170 111,00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9 701 888 825,00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Себестоимость реализованной продукции (товаров, работ и услуг)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564" w:rsidRPr="00AE41FB" w:rsidRDefault="004E5564" w:rsidP="004E556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 xml:space="preserve">14 684 124 565,00 </w:t>
            </w:r>
          </w:p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5 820 241 323,00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Валовая прибыль (убыток) от реализации продукции (</w:t>
            </w:r>
            <w:proofErr w:type="gramStart"/>
            <w:r w:rsidRPr="004B3970">
              <w:rPr>
                <w:sz w:val="20"/>
                <w:szCs w:val="20"/>
              </w:rPr>
              <w:t>товаров,</w:t>
            </w:r>
            <w:r w:rsidRPr="004B3970">
              <w:rPr>
                <w:sz w:val="20"/>
                <w:szCs w:val="20"/>
              </w:rPr>
              <w:br/>
              <w:t>работ</w:t>
            </w:r>
            <w:proofErr w:type="gramEnd"/>
            <w:r w:rsidRPr="004B3970">
              <w:rPr>
                <w:sz w:val="20"/>
                <w:szCs w:val="20"/>
              </w:rPr>
              <w:t xml:space="preserve"> и услуг) (стр.010-020)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2 375 954 454,00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3 881 647 502,00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периода, всего (стр.050+060+070+080),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386 155 967,00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1 572 556 570,00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по реализации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Адинистративные</w:t>
            </w:r>
            <w:proofErr w:type="spellEnd"/>
            <w:r w:rsidRPr="004B3970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71 497 074,00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76 009 911,00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314 658 893,00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1 496 546 659,00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доходы от основной деятельности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1 273 363 481,00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7 078 048 051,00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Прибыль (убыток) от основной </w:t>
            </w:r>
            <w:proofErr w:type="gramStart"/>
            <w:r w:rsidRPr="004B3970">
              <w:rPr>
                <w:sz w:val="20"/>
                <w:szCs w:val="20"/>
              </w:rPr>
              <w:t>деятельности</w:t>
            </w:r>
            <w:r w:rsidRPr="004B3970">
              <w:rPr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sz w:val="20"/>
                <w:szCs w:val="20"/>
              </w:rPr>
              <w:t>стр. 030-040+090)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1 488 746 940,00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9 387 138 983,00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финансовой деятельности, всего</w:t>
            </w:r>
            <w:r w:rsidRPr="004B3970">
              <w:rPr>
                <w:sz w:val="20"/>
                <w:szCs w:val="20"/>
              </w:rPr>
              <w:br/>
              <w:t>(стр.120+130+140+150+160), в том числе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3 089 523 692,00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631 695 131,00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в виде дивидендов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1 053,00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19 845,00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в виде процентов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долгосрочной аренды (финансовый лизинг)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316 125,00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329 333,00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валютных курсовых разниц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3 089 141 851,00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4E556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627 844 669,00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доходы от финансовой деятельности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val="uz-Cyrl-UZ" w:eastAsia="en-US"/>
              </w:rPr>
              <w:t>160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64 663,00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3 501 284,00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по финансовой деятельности (стр. 180+190+200+210),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val="uz-Cyrl-UZ" w:eastAsia="en-US"/>
              </w:rPr>
              <w:t>170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3 930 121 029,00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3 550 347 301,00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proofErr w:type="gramStart"/>
            <w:r w:rsidRPr="004B3970">
              <w:rPr>
                <w:sz w:val="20"/>
                <w:szCs w:val="20"/>
              </w:rPr>
              <w:t>Расходы  в</w:t>
            </w:r>
            <w:proofErr w:type="gramEnd"/>
            <w:r w:rsidRPr="004B3970">
              <w:rPr>
                <w:sz w:val="20"/>
                <w:szCs w:val="20"/>
              </w:rPr>
              <w:t xml:space="preserve"> виде процентов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443 431 950,00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480 479 220,00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в виде процентов по долгосрочной аренде (финансовому лизингу)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Убытки от валютных курсовых разниц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3 486 689 079,00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3 066 058 605,00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3 809 476,00</w:t>
            </w: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Прибыль (убыток) от общехозяйственной деятельности (стр. 100+110-170)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2 329 344 277,00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6 468 486 813,00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Черезвычайные</w:t>
            </w:r>
            <w:proofErr w:type="spellEnd"/>
            <w:r w:rsidRPr="004B3970">
              <w:rPr>
                <w:sz w:val="20"/>
                <w:szCs w:val="20"/>
              </w:rPr>
              <w:t xml:space="preserve"> прибыли и убытки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Прибыль (убыток) до уплаты налога на доходы (прибыль) (стр.220+/-230)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2 329 344 277,00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6 468 486 813,00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</w:tr>
      <w:tr w:rsidR="00233562" w:rsidRPr="004B3970" w:rsidTr="00AE41F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налоги и сборы от прибыли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bCs/>
                <w:sz w:val="14"/>
                <w:szCs w:val="14"/>
              </w:rPr>
            </w:pPr>
            <w:r w:rsidRPr="00AE41FB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</w:p>
        </w:tc>
      </w:tr>
      <w:tr w:rsidR="00233562" w:rsidRPr="004B3970" w:rsidTr="00AE41FB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Чистая прибыль (убыток) отчетного периода (стр.240-250-260)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2 329 344 277,00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640704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6 468 486 813,00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4"/>
                <w:szCs w:val="14"/>
              </w:rPr>
            </w:pPr>
            <w:r w:rsidRPr="00AE41FB">
              <w:rPr>
                <w:sz w:val="14"/>
                <w:szCs w:val="14"/>
              </w:rPr>
              <w:t>0,00</w:t>
            </w:r>
          </w:p>
        </w:tc>
      </w:tr>
    </w:tbl>
    <w:p w:rsidR="00E0004B" w:rsidRDefault="00E0004B" w:rsidP="00E0004B">
      <w:pPr>
        <w:rPr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B3970" w:rsidRPr="004B3970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4B3970" w:rsidRPr="004B3970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4B3970" w:rsidRPr="004B3970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4B3970" w:rsidRPr="00E0004B" w:rsidRDefault="004B3970" w:rsidP="00E0004B">
      <w:pPr>
        <w:rPr>
          <w:sz w:val="22"/>
          <w:szCs w:val="22"/>
        </w:rPr>
      </w:pPr>
    </w:p>
    <w:sectPr w:rsidR="004B3970" w:rsidRPr="00E0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5A"/>
    <w:rsid w:val="00233562"/>
    <w:rsid w:val="0042136F"/>
    <w:rsid w:val="004B3970"/>
    <w:rsid w:val="004E5564"/>
    <w:rsid w:val="0057585A"/>
    <w:rsid w:val="00625C0E"/>
    <w:rsid w:val="00640704"/>
    <w:rsid w:val="006A742A"/>
    <w:rsid w:val="008141C8"/>
    <w:rsid w:val="008365C6"/>
    <w:rsid w:val="008A1602"/>
    <w:rsid w:val="00977D5C"/>
    <w:rsid w:val="00AE41FB"/>
    <w:rsid w:val="00B54E1E"/>
    <w:rsid w:val="00BB3DFF"/>
    <w:rsid w:val="00C0401A"/>
    <w:rsid w:val="00CA320E"/>
    <w:rsid w:val="00CE395F"/>
    <w:rsid w:val="00DE2AAA"/>
    <w:rsid w:val="00E0004B"/>
    <w:rsid w:val="00E54A7F"/>
    <w:rsid w:val="00E84437"/>
    <w:rsid w:val="00F76BBD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15EF-B5D7-4505-A1D2-C40CB51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85A"/>
    <w:rPr>
      <w:b/>
      <w:bCs/>
    </w:rPr>
  </w:style>
  <w:style w:type="character" w:styleId="a4">
    <w:name w:val="Hyperlink"/>
    <w:basedOn w:val="a0"/>
    <w:uiPriority w:val="99"/>
    <w:semiHidden/>
    <w:unhideWhenUsed/>
    <w:rsid w:val="0057585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4A7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g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481406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tg.uz" TargetMode="External"/><Relationship Id="rId5" Type="http://schemas.openxmlformats.org/officeDocument/2006/relationships/hyperlink" Target="javascript:scrollText(2481406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2481406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Рузибоев Аскарали</dc:creator>
  <cp:keywords/>
  <dc:description/>
  <cp:lastModifiedBy>Нигина Мурадова</cp:lastModifiedBy>
  <cp:revision>5</cp:revision>
  <dcterms:created xsi:type="dcterms:W3CDTF">2022-04-20T05:42:00Z</dcterms:created>
  <dcterms:modified xsi:type="dcterms:W3CDTF">2024-02-08T13:04:00Z</dcterms:modified>
</cp:coreProperties>
</file>